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26.11.2025 N 969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ноября 2025 г. N 969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25" w:tooltip="&quot;Бюджетный кодекс Российской Федерации&quot; от 31.07.1998 N 145-ФЗ (ред. от 31.07.2025) ------------ Недействующая редакция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9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841, от 20.11.2025 N 954).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26.11.2025 N 969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</w:t>
      </w:r>
      <w:hyperlink r:id="rId31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в </w:t>
      </w:r>
      <w:hyperlink r:id="rId32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"Целевые показатели программы" строку: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17"/>
        <w:gridCol w:w="567"/>
        <w:gridCol w:w="2438"/>
        <w:gridCol w:w="765"/>
        <w:gridCol w:w="765"/>
        <w:gridCol w:w="765"/>
        <w:gridCol w:w="765"/>
        <w:gridCol w:w="765"/>
        <w:gridCol w:w="769"/>
      </w:tblGrid>
      <w:tr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3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15,22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15,14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15,07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14,96</w:t>
            </w:r>
          </w:p>
        </w:tc>
        <w:tc>
          <w:tcPr>
            <w:tcW w:w="76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14,85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17"/>
        <w:gridCol w:w="567"/>
        <w:gridCol w:w="2438"/>
        <w:gridCol w:w="765"/>
        <w:gridCol w:w="765"/>
        <w:gridCol w:w="765"/>
        <w:gridCol w:w="765"/>
        <w:gridCol w:w="765"/>
        <w:gridCol w:w="769"/>
      </w:tblGrid>
      <w:tr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3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13,13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15,14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15,07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14,96</w:t>
            </w:r>
          </w:p>
        </w:tc>
        <w:tc>
          <w:tcPr>
            <w:tcW w:w="76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14,85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1.2. </w:t>
      </w:r>
      <w:hyperlink r:id="rId33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401221,8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2087273,8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399773,9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560789,4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2082930,1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города Перми "Безопасный город" </w:t>
      </w:r>
      <w:hyperlink r:id="rId34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пункт 1.1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личной и общественной</w:t>
      </w:r>
    </w:p>
    <w:p>
      <w:pPr>
        <w:pStyle w:val="0"/>
        <w:jc w:val="center"/>
      </w:pPr>
      <w:r>
        <w:rPr>
          <w:sz w:val="24"/>
        </w:rPr>
        <w:t xml:space="preserve">безопасности в городе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программы направлена на достижение цели </w:t>
      </w:r>
      <w:hyperlink r:id="rId35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города Перми уровень преступности составил (случаев на 10 тыс. населения): в 2023 году - 185,6 ед., в 2024 году - 196,7 ед., за 6 месяцев 2025 года - 107,9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общественных местах города Перми зарегистрировано: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грабежей: в 2023 году - 147 ед., в 2024 году - 120 ед., за 6 месяцев 2025 года - 34 ед.;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разбоев: в 2023 году - 31 ед., в 2024 году - 19 ед., за 6 месяцев 2025 года - 4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данным экстренных извещений за 6 месяцев 2025 года зарегистрирован 91 случай отравлений наркотическими веществами (в 2023 году - 164, в 2024 году - 134).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Уровень распространенности наркологических расстройств среди несовершеннолетних города Перми на 100 тыс. населения составил: в 2023 году - 73,1 ед., в 2024 году - 69,1 ед., за 6 месяцев 2025 года - 72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 Планируется проводить патрулирование народными дружинами микрорайонов с повышенным уровнем преступности.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населением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 Город Пермь не обеспечен необходимым количеством пожарных депо, 29 микрорайонов находятся вне зоны нормативного времени прибытия первого подразделения пожарной охраны и не обеспечены противопожарным водоснабжением, также характерен высокий уровень амортизации водопроводных сетей. Происходит постепенное ветшание пожарных водоемов, что требует дополнительных финансовых вложений.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Статистические данные по городу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погибших в результате чрезвычайных ситуаций (далее - ЧС): в 2023 году - 0 чел., в 2024 году - 0 чел., за 6 месяцев 2025 года - 0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пострадавших в результате ЧС: в 2023 году - 0 чел., в 2024 году - 0 чел., за 6 месяцев 2025 года - 0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пожаров в городе Перми: в 2023 году - 1586 ед., в 2024 году - 1091 ед., за 6 месяцев 2025 года - 627 ед.;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погибших на пожарах: в 2023 году - 28 чел., в 2024 году - 47 чел., за 6 месяцев 2025 года - 17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травмированных в результате пожаров: в 2023 году - 76 чел., в 2024 году - 84 чел., за 6 месяцев 2025 года - 39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спасенных от смертельной угрозы людей, в том числе на воде: в 2023 году - 544 чел., в 2024 году - 544 чел., за 6 месяцев 2025 года - 274 чел.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выполнения требований, установленных Федеральным </w:t>
      </w:r>
      <w:hyperlink r:id="rId36" w:tooltip="Федеральный закон от 22.07.2008 N 123-ФЗ (ред. от 25.12.2023) &quot;Технический регламент о требованиях пожарной безопасности&quot; {КонсультантПлюс}" w:history="0">
        <w:r>
          <w:rPr>
            <w:color w:val="0000ff"/>
            <w:sz w:val="24"/>
          </w:rPr>
          <w:t xml:space="preserve">законом</w:t>
        </w:r>
      </w:hyperlink>
      <w:r>
        <w:rPr>
          <w:sz w:val="24"/>
        </w:rPr>
        <w:t xml:space="preserve"> от 22 июля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22 источников противопожарного водоснабжения (пожарных водоемов, резервуаров) (4 - 2025 год, 2 - 2026 год, 5 - 2027 год, 4 - 2028 год, 7 - 2029 год), ремонт 3 источников противопожарного водоснабжения (пожарных водоемов, резервуаров, емкостей) в 2025 году, содержание бесхозяйных и муниципальных источников противопожарного водоснабжения (пожарных водоемов, резервуаров, емкостей) (87 - 2025 год, 91 - 2026 год, 93 - 2027 год, 98 - 2028 год, 102 - 2029 год), а также 1 пожарного пирса.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37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"Строительство пожарных водоемов и резервуаров"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</w:t>
      </w:r>
    </w:p>
    <w:p>
      <w:pPr>
        <w:pStyle w:val="0"/>
        <w:jc w:val="center"/>
      </w:pPr>
      <w:r>
        <w:rPr>
          <w:sz w:val="24"/>
        </w:rPr>
        <w:t xml:space="preserve">"Строительство пожарных водоемов и резервуаров"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089"/>
        <w:gridCol w:w="559"/>
        <w:gridCol w:w="1020"/>
        <w:gridCol w:w="452"/>
        <w:gridCol w:w="598"/>
        <w:gridCol w:w="525"/>
        <w:gridCol w:w="561"/>
        <w:gridCol w:w="543"/>
        <w:gridCol w:w="454"/>
        <w:gridCol w:w="1020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245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245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Попова О.В., начальник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245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257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4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47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57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9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24768,2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99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237301,9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муниципального проекта 2 "Строительство (реконструкция) объектов в сфере общественной безопасности" </w:t>
      </w:r>
      <w:hyperlink r:id="rId38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7143"/>
      </w:tblGrid>
      <w:tr>
        <w:tc>
          <w:tcPr>
            <w:tcW w:w="184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7143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Попова О.В., и.о. начальника управления капитального строительства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7143"/>
      </w:tblGrid>
      <w:tr>
        <w:tc>
          <w:tcPr>
            <w:tcW w:w="184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7143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Попова О.В., начальник управления капитального строительства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39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в строке "Показатели комплекса процессных мероприятий" </w:t>
      </w:r>
      <w:hyperlink r:id="rId40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17"/>
        <w:gridCol w:w="567"/>
        <w:gridCol w:w="2438"/>
        <w:gridCol w:w="765"/>
        <w:gridCol w:w="765"/>
        <w:gridCol w:w="765"/>
        <w:gridCol w:w="765"/>
        <w:gridCol w:w="765"/>
        <w:gridCol w:w="769"/>
      </w:tblGrid>
      <w:tr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43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76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17"/>
        <w:gridCol w:w="567"/>
        <w:gridCol w:w="2438"/>
        <w:gridCol w:w="765"/>
        <w:gridCol w:w="765"/>
        <w:gridCol w:w="765"/>
        <w:gridCol w:w="765"/>
        <w:gridCol w:w="765"/>
        <w:gridCol w:w="769"/>
      </w:tblGrid>
      <w:tr>
        <w:tc>
          <w:tcPr>
            <w:tcW w:w="141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43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76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  <w:tc>
          <w:tcPr>
            <w:tcW w:w="76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41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306257,4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1629866,9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разделе "Паспорт комплекса процессных мероприятий 2 "Организация и осуществление мероприятий по профилактике правонарушений на территории города Перми" </w:t>
      </w:r>
      <w:hyperlink r:id="rId42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16897,4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78928,0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74584,3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</w:t>
      </w:r>
      <w:hyperlink r:id="rId43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показателей, показателей структурных элементов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7.1. </w:t>
      </w:r>
      <w:hyperlink r:id="rId44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3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211"/>
        <w:gridCol w:w="794"/>
        <w:gridCol w:w="907"/>
        <w:gridCol w:w="951"/>
        <w:gridCol w:w="951"/>
        <w:gridCol w:w="951"/>
        <w:gridCol w:w="951"/>
        <w:gridCol w:w="955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13,13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15,14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15,07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14,96</w:t>
            </w:r>
          </w:p>
        </w:tc>
        <w:tc>
          <w:tcPr>
            <w:tcW w:w="95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14,85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7.2. </w:t>
      </w:r>
      <w:hyperlink r:id="rId45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211"/>
        <w:gridCol w:w="794"/>
        <w:gridCol w:w="907"/>
        <w:gridCol w:w="951"/>
        <w:gridCol w:w="951"/>
        <w:gridCol w:w="951"/>
        <w:gridCol w:w="951"/>
        <w:gridCol w:w="955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5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7.3. </w:t>
      </w:r>
      <w:hyperlink r:id="rId46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10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211"/>
        <w:gridCol w:w="794"/>
        <w:gridCol w:w="907"/>
        <w:gridCol w:w="951"/>
        <w:gridCol w:w="951"/>
        <w:gridCol w:w="951"/>
        <w:gridCol w:w="951"/>
        <w:gridCol w:w="955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21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95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  <w:tc>
          <w:tcPr>
            <w:tcW w:w="95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47" w:tooltip="Постановление Администрации г. Перми от 17.10.2024 N 957 (ред. от 20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96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401221,8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2087273,8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399773,9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560789,4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2082930,1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c>
          <w:tcPr>
            <w:tcW w:w="1151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24768,2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237301,9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пожарного резервуара по ул. Борцов Революции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пожарного резервуара в микрорайоне Центральная усадьба по ул. Бобруйской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Новобродовский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10825,3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"Строительство пожарного резервуара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"Строительство пожарного резервуара в микрорайоне Вышка-2 по ул. Омской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"Строительство пожарного резервуара в микрорайоне Липовая Гора по ул. 4-й Липогорской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"Строительство пожарного резервуара в микрорайоне Химики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"Строительство пожарного резервуара в микрорайоне Пихтовая стрелка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"Строительство пожарного резервуара в микрорайоне Акуловский по ул. Красноборская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"Строительство пожарного резервуара в микрорайоне Верхняя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"Строительство пожарного резервуара в микрорайоне Нижняя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1.14 "Строительство пожарного резервуара в микрорайоне Верхнемуллинский по ул. 2-я Открытая Индустриального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1.15 "Строительство пожарного резервуара в микрорайоне Свободный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12176,1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1.16 "Строительство пожарного резервуара в микрорайоне Новые Водники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1.17 "Строительство пожарного резервуара в поселке Соболи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1.18 "Строительство пожарного резервуара в микрорайоне Заостровка (Мулянка)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1.19 "Строительство пожарного резервуара в поселке Голый Мыс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1.20 "Строительство пожарного резервуара в микрорайоне Крым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1.21 "Строительство пожарного резервуара в поселке Ширяиха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1.22 "Строительство пожарного резервуара в микрорайоне Язовая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  <w:tr>
        <w:tc>
          <w:tcPr>
            <w:tcW w:w="1151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306257,4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1629866,9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264837,2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264837,2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229242,8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1245201,8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Ленинский район, Верхне-Курьинское лесничество Закамского лесхоза, кварталы N 42,43"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209652,8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"Мероприятия по гражданской обороне, защите населения и территории города Перми от чрезвычайных ситуаций природного и техногенного характера"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17899,8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25770,5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51216,0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6910,5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9104,0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4444,1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15163,6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2351,2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2141,4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7378,9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1208,8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"Мероприятия, направленные на обеспечение безопасности людей на водных объектах, охраны их жизни и здоровья"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18347,1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77368,0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76441,3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16897,4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78928,0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74584,3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"Выплата материального стимулирования народным дружинникам за участие в охране общественного порядка"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23363,5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"Профилактика правонарушений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"Мероприятия, направленные на первичную профилактику потребления психоактивных веществ"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50694,8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23523,3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ДКиМП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27171,5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19390,9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105628,0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26.11.2025 N 969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511241&amp;date=14.01.2026&amp;dst=103280&amp;field=134" TargetMode="External"/><Relationship Id="rId26" Type="http://schemas.openxmlformats.org/officeDocument/2006/relationships/hyperlink" Target="http://df-consperm.gorodperm.ru/cons/cgi/online.cgi?req=doc&amp;base=LAW&amp;n=501480&amp;date=14.01.2026" TargetMode="External"/><Relationship Id="rId27" Type="http://schemas.openxmlformats.org/officeDocument/2006/relationships/hyperlink" Target="http://df-consperm.gorodperm.ru/cons/cgi/online.cgi?req=doc&amp;base=LAW&amp;n=501319&amp;date=14.01.2026" TargetMode="External"/><Relationship Id="rId28" Type="http://schemas.openxmlformats.org/officeDocument/2006/relationships/hyperlink" Target="http://df-consperm.gorodperm.ru/cons/cgi/online.cgi?req=doc&amp;base=RLAW368&amp;n=212350&amp;date=14.01.2026" TargetMode="External"/><Relationship Id="rId29" Type="http://schemas.openxmlformats.org/officeDocument/2006/relationships/hyperlink" Target="http://df-consperm.gorodperm.ru/cons/cgi/online.cgi?req=doc&amp;base=RLAW368&amp;n=214654&amp;date=14.01.2026&amp;dst=100044&amp;field=134" TargetMode="External"/><Relationship Id="rId30" Type="http://schemas.openxmlformats.org/officeDocument/2006/relationships/hyperlink" Target="www.gorodperm.ru" TargetMode="External"/><Relationship Id="rId31" Type="http://schemas.openxmlformats.org/officeDocument/2006/relationships/hyperlink" Target="http://df-consperm.gorodperm.ru/cons/cgi/online.cgi?req=doc&amp;base=RLAW368&amp;n=214654&amp;date=14.01.2026&amp;dst=101986&amp;field=134" TargetMode="External"/><Relationship Id="rId32" Type="http://schemas.openxmlformats.org/officeDocument/2006/relationships/hyperlink" Target="http://df-consperm.gorodperm.ru/cons/cgi/online.cgi?req=doc&amp;base=RLAW368&amp;n=214654&amp;date=14.01.2026&amp;dst=101995&amp;field=134" TargetMode="External"/><Relationship Id="rId33" Type="http://schemas.openxmlformats.org/officeDocument/2006/relationships/hyperlink" Target="http://df-consperm.gorodperm.ru/cons/cgi/online.cgi?req=doc&amp;base=RLAW368&amp;n=214654&amp;date=14.01.2026&amp;dst=103480&amp;field=134" TargetMode="External"/><Relationship Id="rId34" Type="http://schemas.openxmlformats.org/officeDocument/2006/relationships/hyperlink" Target="http://df-consperm.gorodperm.ru/cons/cgi/online.cgi?req=doc&amp;base=RLAW368&amp;n=214654&amp;date=14.01.2026&amp;dst=102997&amp;field=134" TargetMode="External"/><Relationship Id="rId35" Type="http://schemas.openxmlformats.org/officeDocument/2006/relationships/hyperlink" Target="http://df-consperm.gorodperm.ru/cons/cgi/online.cgi?req=doc&amp;base=RLAW368&amp;n=204889&amp;date=14.01.2026&amp;dst=100013&amp;field=134" TargetMode="External"/><Relationship Id="rId36" Type="http://schemas.openxmlformats.org/officeDocument/2006/relationships/hyperlink" Target="http://df-consperm.gorodperm.ru/cons/cgi/online.cgi?req=doc&amp;base=LAW&amp;n=465775&amp;date=14.01.2026" TargetMode="External"/><Relationship Id="rId37" Type="http://schemas.openxmlformats.org/officeDocument/2006/relationships/hyperlink" Target="http://df-consperm.gorodperm.ru/cons/cgi/online.cgi?req=doc&amp;base=RLAW368&amp;n=214654&amp;date=14.01.2026&amp;dst=103196&amp;field=134" TargetMode="External"/><Relationship Id="rId38" Type="http://schemas.openxmlformats.org/officeDocument/2006/relationships/hyperlink" Target="http://df-consperm.gorodperm.ru/cons/cgi/online.cgi?req=doc&amp;base=RLAW368&amp;n=214654&amp;date=14.01.2026&amp;dst=101163&amp;field=134" TargetMode="External"/><Relationship Id="rId39" Type="http://schemas.openxmlformats.org/officeDocument/2006/relationships/hyperlink" Target="http://df-consperm.gorodperm.ru/cons/cgi/online.cgi?req=doc&amp;base=RLAW368&amp;n=214654&amp;date=14.01.2026&amp;dst=102100&amp;field=134" TargetMode="External"/><Relationship Id="rId40" Type="http://schemas.openxmlformats.org/officeDocument/2006/relationships/hyperlink" Target="http://df-consperm.gorodperm.ru/cons/cgi/online.cgi?req=doc&amp;base=RLAW368&amp;n=214654&amp;date=14.01.2026&amp;dst=103237&amp;field=134" TargetMode="External"/><Relationship Id="rId41" Type="http://schemas.openxmlformats.org/officeDocument/2006/relationships/hyperlink" Target="http://df-consperm.gorodperm.ru/cons/cgi/online.cgi?req=doc&amp;base=RLAW368&amp;n=214654&amp;date=14.01.2026&amp;dst=103542&amp;field=134" TargetMode="External"/><Relationship Id="rId42" Type="http://schemas.openxmlformats.org/officeDocument/2006/relationships/hyperlink" Target="http://df-consperm.gorodperm.ru/cons/cgi/online.cgi?req=doc&amp;base=RLAW368&amp;n=214654&amp;date=14.01.2026&amp;dst=101212&amp;field=134" TargetMode="External"/><Relationship Id="rId43" Type="http://schemas.openxmlformats.org/officeDocument/2006/relationships/hyperlink" Target="http://df-consperm.gorodperm.ru/cons/cgi/online.cgi?req=doc&amp;base=RLAW368&amp;n=214654&amp;date=14.01.2026&amp;dst=102196&amp;field=134" TargetMode="External"/><Relationship Id="rId44" Type="http://schemas.openxmlformats.org/officeDocument/2006/relationships/hyperlink" Target="http://df-consperm.gorodperm.ru/cons/cgi/online.cgi?req=doc&amp;base=RLAW368&amp;n=214654&amp;date=14.01.2026&amp;dst=102235&amp;field=134" TargetMode="External"/><Relationship Id="rId45" Type="http://schemas.openxmlformats.org/officeDocument/2006/relationships/hyperlink" Target="http://df-consperm.gorodperm.ru/cons/cgi/online.cgi?req=doc&amp;base=RLAW368&amp;n=214654&amp;date=14.01.2026&amp;dst=103277&amp;field=134" TargetMode="External"/><Relationship Id="rId46" Type="http://schemas.openxmlformats.org/officeDocument/2006/relationships/hyperlink" Target="http://df-consperm.gorodperm.ru/cons/cgi/online.cgi?req=doc&amp;base=RLAW368&amp;n=214654&amp;date=14.01.2026&amp;dst=103286&amp;field=134" TargetMode="External"/><Relationship Id="rId47" Type="http://schemas.openxmlformats.org/officeDocument/2006/relationships/hyperlink" Target="http://df-consperm.gorodperm.ru/cons/cgi/online.cgi?req=doc&amp;base=RLAW368&amp;n=214654&amp;date=14.01.2026&amp;dst=102358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26.11.2025 N 969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2026-01-14T12:10:01Z</dcterms:created>
</cp:coreProperties>
</file>